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94" w:rsidRPr="00BA3D84" w:rsidRDefault="007805ED" w:rsidP="00BA3D84">
      <w:pPr>
        <w:rPr>
          <w:rFonts w:ascii="Arial" w:hAnsi="Arial" w:cs="Arial"/>
          <w:b/>
          <w:bCs/>
          <w:i/>
          <w:sz w:val="32"/>
          <w:szCs w:val="32"/>
          <w:u w:val="single"/>
          <w:lang w:val="sl-SI"/>
        </w:rPr>
      </w:pPr>
      <w:r w:rsidRPr="00BA3D84">
        <w:rPr>
          <w:rFonts w:ascii="Arial" w:hAnsi="Arial" w:cs="Arial"/>
          <w:b/>
          <w:bCs/>
          <w:i/>
          <w:sz w:val="32"/>
          <w:szCs w:val="32"/>
          <w:u w:val="single"/>
          <w:lang w:val="sl-SI"/>
        </w:rPr>
        <w:t>Športni</w:t>
      </w:r>
      <w:r w:rsidR="008B6694" w:rsidRPr="00BA3D84">
        <w:rPr>
          <w:rFonts w:ascii="Arial" w:hAnsi="Arial" w:cs="Arial"/>
          <w:b/>
          <w:bCs/>
          <w:i/>
          <w:sz w:val="32"/>
          <w:szCs w:val="32"/>
          <w:u w:val="single"/>
          <w:lang w:val="sl-SI"/>
        </w:rPr>
        <w:t xml:space="preserve"> center Otočec</w:t>
      </w:r>
      <w:r w:rsidR="00BA3D84" w:rsidRPr="00BA3D84">
        <w:rPr>
          <w:rFonts w:ascii="Arial" w:hAnsi="Arial" w:cs="Arial"/>
          <w:b/>
          <w:bCs/>
          <w:i/>
          <w:sz w:val="32"/>
          <w:szCs w:val="32"/>
          <w:u w:val="single"/>
          <w:lang w:val="sl-SI"/>
        </w:rPr>
        <w:t xml:space="preserve"> </w:t>
      </w:r>
      <w:r w:rsidR="008B6694" w:rsidRPr="00BA3D84">
        <w:rPr>
          <w:rFonts w:ascii="Arial" w:hAnsi="Arial" w:cs="Arial"/>
          <w:b/>
          <w:bCs/>
          <w:i/>
          <w:sz w:val="32"/>
          <w:szCs w:val="32"/>
          <w:u w:val="single"/>
          <w:lang w:val="sl-SI"/>
        </w:rPr>
        <w:t>ponudba za poletno sezono 20</w:t>
      </w:r>
      <w:r w:rsidR="00FB710D" w:rsidRPr="00BA3D84">
        <w:rPr>
          <w:rFonts w:ascii="Arial" w:hAnsi="Arial" w:cs="Arial"/>
          <w:b/>
          <w:bCs/>
          <w:i/>
          <w:sz w:val="32"/>
          <w:szCs w:val="32"/>
          <w:u w:val="single"/>
          <w:lang w:val="sl-SI"/>
        </w:rPr>
        <w:t>11</w:t>
      </w:r>
    </w:p>
    <w:p w:rsidR="008B6694" w:rsidRPr="00280840" w:rsidRDefault="008B6694" w:rsidP="00BA3D84">
      <w:pPr>
        <w:rPr>
          <w:rFonts w:ascii="Arial" w:hAnsi="Arial" w:cs="Arial"/>
          <w:b/>
          <w:bCs/>
          <w:sz w:val="32"/>
          <w:szCs w:val="32"/>
          <w:lang w:val="sl-SI"/>
        </w:rPr>
      </w:pPr>
    </w:p>
    <w:p w:rsidR="001734B3" w:rsidRPr="007805ED" w:rsidRDefault="001734B3" w:rsidP="007805ED">
      <w:pPr>
        <w:numPr>
          <w:ilvl w:val="0"/>
          <w:numId w:val="6"/>
        </w:numPr>
        <w:ind w:firstLine="1980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 xml:space="preserve">TENIS POLETNI PAKET </w:t>
      </w:r>
      <w:r w:rsidR="007805ED">
        <w:rPr>
          <w:rFonts w:ascii="Arial" w:hAnsi="Arial" w:cs="Arial"/>
          <w:b/>
          <w:bCs/>
          <w:sz w:val="28"/>
          <w:szCs w:val="28"/>
          <w:lang w:val="sl-SI"/>
        </w:rPr>
        <w:t xml:space="preserve"> </w:t>
      </w:r>
      <w:r w:rsidR="007805ED" w:rsidRPr="007805ED">
        <w:rPr>
          <w:rFonts w:ascii="Arial" w:hAnsi="Arial" w:cs="Arial"/>
          <w:b/>
          <w:bCs/>
          <w:sz w:val="28"/>
          <w:szCs w:val="28"/>
          <w:lang w:val="sl-SI"/>
        </w:rPr>
        <w:t xml:space="preserve">120 € / 60 ur </w:t>
      </w:r>
      <w:r w:rsidR="007805ED">
        <w:rPr>
          <w:rFonts w:ascii="Arial" w:hAnsi="Arial" w:cs="Arial"/>
          <w:b/>
          <w:bCs/>
          <w:sz w:val="28"/>
          <w:szCs w:val="28"/>
          <w:lang w:val="sl-SI"/>
        </w:rPr>
        <w:t xml:space="preserve">   </w:t>
      </w:r>
    </w:p>
    <w:p w:rsidR="008B6694" w:rsidRPr="00E8277E" w:rsidRDefault="00FA6DC7" w:rsidP="00E8277E">
      <w:pPr>
        <w:ind w:left="1980"/>
        <w:rPr>
          <w:rFonts w:ascii="Arial" w:hAnsi="Arial" w:cs="Arial"/>
          <w:bCs/>
          <w:sz w:val="20"/>
          <w:szCs w:val="20"/>
          <w:lang w:val="sl-SI"/>
        </w:rPr>
      </w:pPr>
      <w:r w:rsidRPr="00E8277E">
        <w:rPr>
          <w:rFonts w:ascii="Arial" w:hAnsi="Arial" w:cs="Arial"/>
          <w:bCs/>
          <w:sz w:val="20"/>
          <w:szCs w:val="20"/>
          <w:lang w:val="sl-SI"/>
        </w:rPr>
        <w:t>Z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a 1</w:t>
      </w:r>
      <w:r w:rsidR="001734B3">
        <w:rPr>
          <w:rFonts w:ascii="Arial" w:hAnsi="Arial" w:cs="Arial"/>
          <w:bCs/>
          <w:sz w:val="20"/>
          <w:szCs w:val="20"/>
          <w:lang w:val="sl-SI"/>
        </w:rPr>
        <w:t>2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0 evrov kupite </w:t>
      </w:r>
      <w:r w:rsidR="001734B3">
        <w:rPr>
          <w:rFonts w:ascii="Arial" w:hAnsi="Arial" w:cs="Arial"/>
          <w:bCs/>
          <w:sz w:val="20"/>
          <w:szCs w:val="20"/>
          <w:lang w:val="sl-SI"/>
        </w:rPr>
        <w:t>6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0 kart, kar pomeni neverjetnih </w:t>
      </w:r>
      <w:r w:rsidR="001734B3">
        <w:rPr>
          <w:rFonts w:ascii="Arial" w:hAnsi="Arial" w:cs="Arial"/>
          <w:bCs/>
          <w:sz w:val="20"/>
          <w:szCs w:val="20"/>
          <w:lang w:val="sl-SI"/>
        </w:rPr>
        <w:t>6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0 ur igranja tenisa na zunanjih igriščih po izjemni ceni </w:t>
      </w:r>
      <w:r w:rsidRPr="00E8277E">
        <w:rPr>
          <w:rFonts w:ascii="Arial" w:hAnsi="Arial" w:cs="Arial"/>
          <w:bCs/>
          <w:sz w:val="20"/>
          <w:szCs w:val="20"/>
          <w:lang w:val="sl-SI"/>
        </w:rPr>
        <w:t xml:space="preserve">–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samo</w:t>
      </w:r>
      <w:r w:rsidRPr="00E8277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1734B3">
        <w:rPr>
          <w:rFonts w:ascii="Arial" w:hAnsi="Arial" w:cs="Arial"/>
          <w:bCs/>
          <w:sz w:val="20"/>
          <w:szCs w:val="20"/>
          <w:lang w:val="sl-SI"/>
        </w:rPr>
        <w:t>2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evra za 1 karto / uro, karte </w:t>
      </w:r>
      <w:r w:rsidR="00F72C1C" w:rsidRPr="00E8277E">
        <w:rPr>
          <w:rFonts w:ascii="Arial" w:hAnsi="Arial" w:cs="Arial"/>
          <w:bCs/>
          <w:sz w:val="20"/>
          <w:szCs w:val="20"/>
          <w:lang w:val="sl-SI"/>
        </w:rPr>
        <w:t xml:space="preserve">pa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lahko kor</w:t>
      </w:r>
      <w:r w:rsidRPr="00E8277E">
        <w:rPr>
          <w:rFonts w:ascii="Arial" w:hAnsi="Arial" w:cs="Arial"/>
          <w:bCs/>
          <w:sz w:val="20"/>
          <w:szCs w:val="20"/>
          <w:lang w:val="sl-SI"/>
        </w:rPr>
        <w:t>istite tudi za notranja igrišča</w:t>
      </w:r>
      <w:r w:rsidR="001734B3">
        <w:rPr>
          <w:rFonts w:ascii="Arial" w:hAnsi="Arial" w:cs="Arial"/>
          <w:bCs/>
          <w:sz w:val="20"/>
          <w:szCs w:val="20"/>
          <w:lang w:val="sl-SI"/>
        </w:rPr>
        <w:t xml:space="preserve"> in si kot član pridobite še dodatne ugodnosti na Otočcu</w:t>
      </w:r>
      <w:r w:rsidRPr="00E8277E">
        <w:rPr>
          <w:rFonts w:ascii="Arial" w:hAnsi="Arial" w:cs="Arial"/>
          <w:bCs/>
          <w:sz w:val="20"/>
          <w:szCs w:val="20"/>
          <w:lang w:val="sl-SI"/>
        </w:rPr>
        <w:t>.</w:t>
      </w:r>
    </w:p>
    <w:p w:rsidR="00FA6DC7" w:rsidRPr="00E8277E" w:rsidRDefault="001734B3" w:rsidP="00E8277E">
      <w:pPr>
        <w:numPr>
          <w:ilvl w:val="0"/>
          <w:numId w:val="6"/>
        </w:numPr>
        <w:ind w:firstLine="1980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 xml:space="preserve">FIKSNI </w:t>
      </w:r>
      <w:r w:rsidR="007805ED">
        <w:rPr>
          <w:rFonts w:ascii="Arial" w:hAnsi="Arial" w:cs="Arial"/>
          <w:b/>
          <w:bCs/>
          <w:sz w:val="28"/>
          <w:szCs w:val="28"/>
          <w:lang w:val="sl-SI"/>
        </w:rPr>
        <w:t xml:space="preserve">ZAKUP </w:t>
      </w:r>
      <w:r>
        <w:rPr>
          <w:rFonts w:ascii="Arial" w:hAnsi="Arial" w:cs="Arial"/>
          <w:b/>
          <w:bCs/>
          <w:sz w:val="28"/>
          <w:szCs w:val="28"/>
          <w:lang w:val="sl-SI"/>
        </w:rPr>
        <w:t>IGRIŠČA</w:t>
      </w:r>
      <w:r w:rsidR="007805ED">
        <w:rPr>
          <w:rFonts w:ascii="Arial" w:hAnsi="Arial" w:cs="Arial"/>
          <w:b/>
          <w:bCs/>
          <w:sz w:val="28"/>
          <w:szCs w:val="28"/>
          <w:lang w:val="sl-SI"/>
        </w:rPr>
        <w:t xml:space="preserve"> </w:t>
      </w:r>
      <w:r w:rsidR="00FA6DC7" w:rsidRPr="00E8277E">
        <w:rPr>
          <w:rFonts w:ascii="Arial" w:hAnsi="Arial" w:cs="Arial"/>
          <w:b/>
          <w:bCs/>
          <w:sz w:val="28"/>
          <w:szCs w:val="28"/>
          <w:lang w:val="sl-SI"/>
        </w:rPr>
        <w:t xml:space="preserve"> </w:t>
      </w:r>
      <w:r w:rsidR="007805ED">
        <w:rPr>
          <w:rFonts w:ascii="Arial" w:hAnsi="Arial" w:cs="Arial"/>
          <w:b/>
          <w:bCs/>
          <w:sz w:val="28"/>
          <w:szCs w:val="28"/>
          <w:lang w:val="sl-SI"/>
        </w:rPr>
        <w:t>99 € / termin</w:t>
      </w:r>
    </w:p>
    <w:p w:rsidR="008B6694" w:rsidRPr="00E8277E" w:rsidRDefault="00FA6DC7" w:rsidP="00E8277E">
      <w:pPr>
        <w:ind w:left="1980"/>
        <w:rPr>
          <w:rFonts w:ascii="Arial" w:hAnsi="Arial" w:cs="Arial"/>
          <w:bCs/>
          <w:sz w:val="20"/>
          <w:szCs w:val="20"/>
          <w:lang w:val="sl-SI"/>
        </w:rPr>
      </w:pPr>
      <w:r w:rsidRPr="00E8277E">
        <w:rPr>
          <w:rFonts w:ascii="Arial" w:hAnsi="Arial" w:cs="Arial"/>
          <w:bCs/>
          <w:sz w:val="20"/>
          <w:szCs w:val="20"/>
          <w:lang w:val="sl-SI"/>
        </w:rPr>
        <w:t>Z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zakupom igrišča</w:t>
      </w:r>
      <w:r w:rsidRPr="00E8277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imate </w:t>
      </w:r>
      <w:r w:rsidR="00F72C1C" w:rsidRPr="00E8277E">
        <w:rPr>
          <w:rFonts w:ascii="Arial" w:hAnsi="Arial" w:cs="Arial"/>
          <w:bCs/>
          <w:sz w:val="20"/>
          <w:szCs w:val="20"/>
          <w:lang w:val="sl-SI"/>
        </w:rPr>
        <w:t xml:space="preserve">le-tega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na voljo </w:t>
      </w:r>
      <w:r w:rsidR="00E45ADD" w:rsidRPr="00E8277E">
        <w:rPr>
          <w:rFonts w:ascii="Arial" w:hAnsi="Arial" w:cs="Arial"/>
          <w:bCs/>
          <w:sz w:val="20"/>
          <w:szCs w:val="20"/>
          <w:lang w:val="sl-SI"/>
        </w:rPr>
        <w:t xml:space="preserve">ob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vedno isti uri in dnevu, ki si ga izberete, priznamo</w:t>
      </w:r>
      <w:r w:rsidR="00E45ADD" w:rsidRPr="00E8277E">
        <w:rPr>
          <w:rFonts w:ascii="Arial" w:hAnsi="Arial" w:cs="Arial"/>
          <w:bCs/>
          <w:sz w:val="20"/>
          <w:szCs w:val="20"/>
          <w:lang w:val="sl-SI"/>
        </w:rPr>
        <w:t xml:space="preserve"> pa vam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E45ADD" w:rsidRPr="00E8277E">
        <w:rPr>
          <w:rFonts w:ascii="Arial" w:hAnsi="Arial" w:cs="Arial"/>
          <w:bCs/>
          <w:sz w:val="20"/>
          <w:szCs w:val="20"/>
          <w:lang w:val="sl-SI"/>
        </w:rPr>
        <w:t xml:space="preserve">tudi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dodatne popuste pri koriščenju ostali</w:t>
      </w:r>
      <w:r w:rsidRPr="00E8277E">
        <w:rPr>
          <w:rFonts w:ascii="Arial" w:hAnsi="Arial" w:cs="Arial"/>
          <w:bCs/>
          <w:sz w:val="20"/>
          <w:szCs w:val="20"/>
          <w:lang w:val="sl-SI"/>
        </w:rPr>
        <w:t>h storitev, ki jih nudimo.</w:t>
      </w:r>
    </w:p>
    <w:p w:rsidR="00FA6DC7" w:rsidRPr="00E8277E" w:rsidRDefault="007805ED" w:rsidP="00E8277E">
      <w:pPr>
        <w:numPr>
          <w:ilvl w:val="0"/>
          <w:numId w:val="6"/>
        </w:numPr>
        <w:ind w:firstLine="1980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>8 URNI TEČAJ TENISA 60 € / osebo</w:t>
      </w:r>
    </w:p>
    <w:p w:rsidR="008B6694" w:rsidRPr="00E8277E" w:rsidRDefault="00FA6DC7" w:rsidP="00E8277E">
      <w:pPr>
        <w:ind w:left="1980"/>
        <w:rPr>
          <w:rFonts w:ascii="Arial" w:hAnsi="Arial" w:cs="Arial"/>
          <w:bCs/>
          <w:sz w:val="20"/>
          <w:szCs w:val="20"/>
          <w:lang w:val="sl-SI"/>
        </w:rPr>
      </w:pPr>
      <w:r w:rsidRPr="00E8277E">
        <w:rPr>
          <w:rFonts w:ascii="Arial" w:hAnsi="Arial" w:cs="Arial"/>
          <w:bCs/>
          <w:sz w:val="20"/>
          <w:szCs w:val="20"/>
          <w:lang w:val="sl-SI"/>
        </w:rPr>
        <w:t>S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e želite naučiti dobro igrati tenis</w:t>
      </w:r>
      <w:r w:rsidR="00F72C1C" w:rsidRPr="00E8277E">
        <w:rPr>
          <w:rFonts w:ascii="Arial" w:hAnsi="Arial" w:cs="Arial"/>
          <w:bCs/>
          <w:sz w:val="20"/>
          <w:szCs w:val="20"/>
          <w:lang w:val="sl-SI"/>
        </w:rPr>
        <w:t>? M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orda potrebujete dodatne nasvete</w:t>
      </w:r>
      <w:r w:rsidR="00E45ADD" w:rsidRPr="00E8277E">
        <w:rPr>
          <w:rFonts w:ascii="Arial" w:hAnsi="Arial" w:cs="Arial"/>
          <w:bCs/>
          <w:sz w:val="20"/>
          <w:szCs w:val="20"/>
          <w:lang w:val="sl-SI"/>
        </w:rPr>
        <w:t>,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kako </w:t>
      </w:r>
      <w:r w:rsidR="00F72C1C" w:rsidRPr="00E8277E">
        <w:rPr>
          <w:rFonts w:ascii="Arial" w:hAnsi="Arial" w:cs="Arial"/>
          <w:bCs/>
          <w:sz w:val="20"/>
          <w:szCs w:val="20"/>
          <w:lang w:val="sl-SI"/>
        </w:rPr>
        <w:t xml:space="preserve">izboljšati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igro, ali pa bi radi izkusili, kako poteka tre</w:t>
      </w:r>
      <w:r w:rsidR="00E45ADD" w:rsidRPr="00E8277E">
        <w:rPr>
          <w:rFonts w:ascii="Arial" w:hAnsi="Arial" w:cs="Arial"/>
          <w:bCs/>
          <w:sz w:val="20"/>
          <w:szCs w:val="20"/>
          <w:lang w:val="sl-SI"/>
        </w:rPr>
        <w:t>ning profesionalnih tekmovalcev</w:t>
      </w:r>
      <w:r w:rsidR="00B56CFB" w:rsidRPr="00E8277E">
        <w:rPr>
          <w:rFonts w:ascii="Arial" w:hAnsi="Arial" w:cs="Arial"/>
          <w:bCs/>
          <w:sz w:val="20"/>
          <w:szCs w:val="20"/>
          <w:lang w:val="sl-SI"/>
        </w:rPr>
        <w:t>? P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ri</w:t>
      </w:r>
      <w:r w:rsidR="00E45ADD" w:rsidRPr="00E8277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nas lahko vse to uresničite, saj imamo na voljo več razl</w:t>
      </w:r>
      <w:r w:rsidR="00E45ADD" w:rsidRPr="00E8277E">
        <w:rPr>
          <w:rFonts w:ascii="Arial" w:hAnsi="Arial" w:cs="Arial"/>
          <w:bCs/>
          <w:sz w:val="20"/>
          <w:szCs w:val="20"/>
          <w:lang w:val="sl-SI"/>
        </w:rPr>
        <w:t>ičnih vrst tečajev in treningov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ter odličn</w:t>
      </w:r>
      <w:r w:rsidR="00E45ADD" w:rsidRPr="00E8277E">
        <w:rPr>
          <w:rFonts w:ascii="Arial" w:hAnsi="Arial" w:cs="Arial"/>
          <w:bCs/>
          <w:sz w:val="20"/>
          <w:szCs w:val="20"/>
          <w:lang w:val="sl-SI"/>
        </w:rPr>
        <w:t>o usposobljene teniške trenerje</w:t>
      </w:r>
      <w:r w:rsidRPr="00E8277E">
        <w:rPr>
          <w:rFonts w:ascii="Arial" w:hAnsi="Arial" w:cs="Arial"/>
          <w:bCs/>
          <w:sz w:val="20"/>
          <w:szCs w:val="20"/>
          <w:lang w:val="sl-SI"/>
        </w:rPr>
        <w:t>.</w:t>
      </w:r>
    </w:p>
    <w:p w:rsidR="007805ED" w:rsidRDefault="007805ED" w:rsidP="007805ED">
      <w:pPr>
        <w:numPr>
          <w:ilvl w:val="0"/>
          <w:numId w:val="7"/>
        </w:numPr>
        <w:ind w:firstLine="1980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 xml:space="preserve"> PAKET  ZDRAVJA  120 €  </w:t>
      </w:r>
    </w:p>
    <w:p w:rsidR="007805ED" w:rsidRPr="007805ED" w:rsidRDefault="007805ED" w:rsidP="007805ED">
      <w:pPr>
        <w:ind w:left="2340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>n</w:t>
      </w:r>
      <w:r w:rsidRPr="007805ED">
        <w:rPr>
          <w:rFonts w:ascii="Arial" w:hAnsi="Arial" w:cs="Arial"/>
          <w:b/>
          <w:bCs/>
          <w:sz w:val="28"/>
          <w:szCs w:val="28"/>
          <w:lang w:val="sl-SI"/>
        </w:rPr>
        <w:t xml:space="preserve">eomejena celoletna  uporaba fitnes, savn </w:t>
      </w:r>
    </w:p>
    <w:p w:rsidR="007805ED" w:rsidRPr="00E8277E" w:rsidRDefault="007805ED" w:rsidP="007805ED">
      <w:pPr>
        <w:ind w:left="1980"/>
        <w:rPr>
          <w:rFonts w:ascii="Arial" w:hAnsi="Arial" w:cs="Arial"/>
          <w:bCs/>
          <w:sz w:val="20"/>
          <w:szCs w:val="20"/>
          <w:lang w:val="sl-SI"/>
        </w:rPr>
      </w:pPr>
      <w:r w:rsidRPr="00E8277E">
        <w:rPr>
          <w:rFonts w:ascii="Arial" w:hAnsi="Arial" w:cs="Arial"/>
          <w:bCs/>
          <w:sz w:val="20"/>
          <w:szCs w:val="20"/>
          <w:lang w:val="sl-SI"/>
        </w:rPr>
        <w:t>Po napornem dnevu se lahko sprostite v novo opremljenem fitnesu in prenovljenih savnah ali pa obiščete masažni salon, ki se nahaja v našem centru. Možnost najema savn za zaključene skupine.</w:t>
      </w:r>
    </w:p>
    <w:p w:rsidR="007805ED" w:rsidRPr="00E8277E" w:rsidRDefault="007805ED" w:rsidP="007805ED">
      <w:pPr>
        <w:numPr>
          <w:ilvl w:val="0"/>
          <w:numId w:val="6"/>
        </w:numPr>
        <w:ind w:firstLine="1980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>OLIMPIJSKI ROJSTNI DAN 130 €</w:t>
      </w:r>
    </w:p>
    <w:p w:rsidR="007805ED" w:rsidRPr="00BA3D84" w:rsidRDefault="007805ED" w:rsidP="00BA3D84">
      <w:pPr>
        <w:ind w:left="1980"/>
        <w:rPr>
          <w:rFonts w:ascii="Arial" w:hAnsi="Arial" w:cs="Arial"/>
          <w:bCs/>
          <w:sz w:val="20"/>
          <w:szCs w:val="20"/>
          <w:lang w:val="sl-SI"/>
        </w:rPr>
      </w:pPr>
      <w:r w:rsidRPr="00E8277E">
        <w:rPr>
          <w:rFonts w:ascii="Arial" w:hAnsi="Arial" w:cs="Arial"/>
          <w:bCs/>
          <w:sz w:val="20"/>
          <w:szCs w:val="20"/>
          <w:lang w:val="sl-SI"/>
        </w:rPr>
        <w:t>Ne veste, kje bi vaš otrok praznoval rojstni dan? Pri nas poskrbimo za celotno animacijo skupaj z animatorji, s pomočjo katerih otrokom predstavimo različne športe, v katerih se tudi sami preizkusijo, poleg tega pa poskrbimo tudi za hrano in pijačo ter po želji tudi za torto.</w:t>
      </w:r>
    </w:p>
    <w:p w:rsidR="00FA6DC7" w:rsidRPr="00E8277E" w:rsidRDefault="007805ED" w:rsidP="00E8277E">
      <w:pPr>
        <w:numPr>
          <w:ilvl w:val="0"/>
          <w:numId w:val="6"/>
        </w:numPr>
        <w:tabs>
          <w:tab w:val="clear" w:pos="360"/>
          <w:tab w:val="num" w:pos="2880"/>
        </w:tabs>
        <w:ind w:left="2880" w:hanging="540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>ŠPORTNI DAN ZA PODJETJA IN SKUPINE</w:t>
      </w:r>
      <w:r w:rsidR="00FA6DC7" w:rsidRPr="00E8277E">
        <w:rPr>
          <w:rFonts w:ascii="Arial" w:hAnsi="Arial" w:cs="Arial"/>
          <w:b/>
          <w:bCs/>
          <w:sz w:val="28"/>
          <w:szCs w:val="28"/>
          <w:lang w:val="sl-SI"/>
        </w:rPr>
        <w:t xml:space="preserve"> </w:t>
      </w:r>
    </w:p>
    <w:p w:rsidR="0096618F" w:rsidRDefault="00E45ADD" w:rsidP="00E8277E">
      <w:pPr>
        <w:ind w:left="1980"/>
        <w:rPr>
          <w:rFonts w:ascii="Arial" w:hAnsi="Arial" w:cs="Arial"/>
          <w:b/>
          <w:bCs/>
          <w:sz w:val="20"/>
          <w:szCs w:val="20"/>
          <w:lang w:val="sl-SI"/>
        </w:rPr>
      </w:pPr>
      <w:r w:rsidRPr="00E8277E">
        <w:rPr>
          <w:rFonts w:ascii="Arial" w:hAnsi="Arial" w:cs="Arial"/>
          <w:bCs/>
          <w:sz w:val="20"/>
          <w:szCs w:val="20"/>
          <w:lang w:val="sl-SI"/>
        </w:rPr>
        <w:t>B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i radi sodelavcem</w:t>
      </w:r>
      <w:r w:rsidR="00F72C1C" w:rsidRPr="00E8277E">
        <w:rPr>
          <w:rFonts w:ascii="Arial" w:hAnsi="Arial" w:cs="Arial"/>
          <w:bCs/>
          <w:sz w:val="20"/>
          <w:szCs w:val="20"/>
          <w:lang w:val="sl-SI"/>
        </w:rPr>
        <w:t xml:space="preserve"> ali</w:t>
      </w:r>
      <w:r w:rsidRPr="00E8277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prijateljem pokazali, kako uspešni ste na športnem področju? </w:t>
      </w:r>
      <w:r w:rsidRPr="00E8277E">
        <w:rPr>
          <w:rFonts w:ascii="Arial" w:hAnsi="Arial" w:cs="Arial"/>
          <w:bCs/>
          <w:sz w:val="20"/>
          <w:szCs w:val="20"/>
          <w:lang w:val="sl-SI"/>
        </w:rPr>
        <w:t>B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i radi</w:t>
      </w:r>
      <w:r w:rsidRPr="00E8277E">
        <w:rPr>
          <w:rFonts w:ascii="Arial" w:hAnsi="Arial" w:cs="Arial"/>
          <w:bCs/>
          <w:sz w:val="20"/>
          <w:szCs w:val="20"/>
          <w:lang w:val="sl-SI"/>
        </w:rPr>
        <w:t>,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da se </w:t>
      </w:r>
      <w:r w:rsidR="00F72C1C" w:rsidRPr="00E8277E">
        <w:rPr>
          <w:rFonts w:ascii="Arial" w:hAnsi="Arial" w:cs="Arial"/>
          <w:bCs/>
          <w:sz w:val="20"/>
          <w:szCs w:val="20"/>
          <w:lang w:val="sl-SI"/>
        </w:rPr>
        <w:t>z njimi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nekoliko bolje spoznate</w:t>
      </w:r>
      <w:r w:rsidR="00B56CFB" w:rsidRPr="00E8277E">
        <w:rPr>
          <w:rFonts w:ascii="Arial" w:hAnsi="Arial" w:cs="Arial"/>
          <w:bCs/>
          <w:sz w:val="20"/>
          <w:szCs w:val="20"/>
          <w:lang w:val="sl-SI"/>
        </w:rPr>
        <w:t>,</w:t>
      </w:r>
      <w:r w:rsidRPr="00E8277E">
        <w:rPr>
          <w:rFonts w:ascii="Arial" w:hAnsi="Arial" w:cs="Arial"/>
          <w:bCs/>
          <w:sz w:val="20"/>
          <w:szCs w:val="20"/>
          <w:lang w:val="sl-SI"/>
        </w:rPr>
        <w:t xml:space="preserve"> in to na zelo sproščen način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? </w:t>
      </w:r>
      <w:r w:rsidRPr="00E8277E">
        <w:rPr>
          <w:rFonts w:ascii="Arial" w:hAnsi="Arial" w:cs="Arial"/>
          <w:bCs/>
          <w:sz w:val="20"/>
          <w:szCs w:val="20"/>
          <w:lang w:val="sl-SI"/>
        </w:rPr>
        <w:t>V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>se to je mogoče na športnem dnevu, ki ga organiziramo pri nas, saj vam poleg tenisa nudimo vrsto drugih športnih dejavno</w:t>
      </w:r>
      <w:r w:rsidRPr="00E8277E">
        <w:rPr>
          <w:rFonts w:ascii="Arial" w:hAnsi="Arial" w:cs="Arial"/>
          <w:bCs/>
          <w:sz w:val="20"/>
          <w:szCs w:val="20"/>
          <w:lang w:val="sl-SI"/>
        </w:rPr>
        <w:t>sti, v katerih lahko sodelujete –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badminton</w:t>
      </w:r>
      <w:r w:rsidRPr="00E8277E">
        <w:rPr>
          <w:rFonts w:ascii="Arial" w:hAnsi="Arial" w:cs="Arial"/>
          <w:bCs/>
          <w:sz w:val="20"/>
          <w:szCs w:val="20"/>
          <w:lang w:val="sl-SI"/>
        </w:rPr>
        <w:t>,</w:t>
      </w:r>
      <w:r w:rsidR="008B6694" w:rsidRPr="00E8277E">
        <w:rPr>
          <w:rFonts w:ascii="Arial" w:hAnsi="Arial" w:cs="Arial"/>
          <w:bCs/>
          <w:sz w:val="20"/>
          <w:szCs w:val="20"/>
          <w:lang w:val="sl-SI"/>
        </w:rPr>
        <w:t xml:space="preserve"> namizni tenis, pikado, lokostrelstvo</w:t>
      </w:r>
      <w:r w:rsidRPr="00E8277E">
        <w:rPr>
          <w:rFonts w:ascii="Arial" w:hAnsi="Arial" w:cs="Arial"/>
          <w:b/>
          <w:bCs/>
          <w:sz w:val="20"/>
          <w:szCs w:val="20"/>
          <w:lang w:val="sl-SI"/>
        </w:rPr>
        <w:t xml:space="preserve"> </w:t>
      </w:r>
    </w:p>
    <w:p w:rsidR="0096618F" w:rsidRPr="00E8277E" w:rsidRDefault="0096618F" w:rsidP="0096618F">
      <w:pPr>
        <w:numPr>
          <w:ilvl w:val="0"/>
          <w:numId w:val="6"/>
        </w:numPr>
        <w:tabs>
          <w:tab w:val="clear" w:pos="360"/>
          <w:tab w:val="num" w:pos="2880"/>
        </w:tabs>
        <w:ind w:left="2880" w:hanging="540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t xml:space="preserve">ŠPORTNE  PRIPRAVE </w:t>
      </w:r>
      <w:r w:rsidR="00BA3D84">
        <w:rPr>
          <w:rFonts w:ascii="Arial" w:hAnsi="Arial" w:cs="Arial"/>
          <w:b/>
          <w:bCs/>
          <w:sz w:val="28"/>
          <w:szCs w:val="28"/>
          <w:lang w:val="sl-SI"/>
        </w:rPr>
        <w:t xml:space="preserve"> in ORGANIZACIJA TEKMOVANJ</w:t>
      </w:r>
    </w:p>
    <w:p w:rsidR="0096618F" w:rsidRDefault="0096618F" w:rsidP="0096618F">
      <w:pPr>
        <w:ind w:left="1980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>Otočec ima optimalne možnosti za izvedbo priprav športnikov in članov vašega kluba. Naša prednost so namestitvene, gostinske in športne st</w:t>
      </w:r>
      <w:r w:rsidR="00BA3D84">
        <w:rPr>
          <w:rFonts w:ascii="Arial" w:hAnsi="Arial" w:cs="Arial"/>
          <w:bCs/>
          <w:sz w:val="20"/>
          <w:szCs w:val="20"/>
          <w:lang w:val="sl-SI"/>
        </w:rPr>
        <w:t xml:space="preserve">oritve v radiusu 150 metrov, brez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izgube časa za transferje. Prav tako je možna izvedba vadbe v slabem vremenu in naša stalna pripravljenost za soorganizacijo priprav in pomoč pri izvedbi. </w:t>
      </w:r>
    </w:p>
    <w:p w:rsidR="008B6694" w:rsidRPr="00E8277E" w:rsidRDefault="008B6694" w:rsidP="00BA3D84">
      <w:pPr>
        <w:rPr>
          <w:rFonts w:ascii="Arial" w:hAnsi="Arial" w:cs="Arial"/>
          <w:b/>
          <w:bCs/>
          <w:sz w:val="20"/>
          <w:szCs w:val="20"/>
          <w:lang w:val="sl-SI"/>
        </w:rPr>
      </w:pPr>
    </w:p>
    <w:p w:rsidR="0096618F" w:rsidRDefault="00E45ADD" w:rsidP="00E8277E">
      <w:pPr>
        <w:ind w:left="198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</w:t>
      </w:r>
      <w:r w:rsidR="008B6694" w:rsidRPr="008B6694">
        <w:rPr>
          <w:rFonts w:ascii="Arial" w:hAnsi="Arial" w:cs="Arial"/>
          <w:b/>
          <w:bCs/>
          <w:lang w:val="sl-SI"/>
        </w:rPr>
        <w:t>enter je odprt vsak dan od 8. do 23.</w:t>
      </w:r>
      <w:r w:rsidR="00F72C1C">
        <w:rPr>
          <w:rFonts w:ascii="Arial" w:hAnsi="Arial" w:cs="Arial"/>
          <w:b/>
          <w:bCs/>
          <w:lang w:val="sl-SI"/>
        </w:rPr>
        <w:t xml:space="preserve"> ure</w:t>
      </w:r>
      <w:r w:rsidR="008B6694" w:rsidRPr="008B6694">
        <w:rPr>
          <w:rFonts w:ascii="Arial" w:hAnsi="Arial" w:cs="Arial"/>
          <w:b/>
          <w:bCs/>
          <w:lang w:val="sl-SI"/>
        </w:rPr>
        <w:t>, rezervacije so možne na tel. št. 031/</w:t>
      </w:r>
      <w:r>
        <w:rPr>
          <w:rFonts w:ascii="Arial" w:hAnsi="Arial" w:cs="Arial"/>
          <w:b/>
          <w:bCs/>
          <w:lang w:val="sl-SI"/>
        </w:rPr>
        <w:t xml:space="preserve">643 </w:t>
      </w:r>
      <w:r w:rsidR="008B6694" w:rsidRPr="008B6694">
        <w:rPr>
          <w:rFonts w:ascii="Arial" w:hAnsi="Arial" w:cs="Arial"/>
          <w:b/>
          <w:bCs/>
          <w:lang w:val="sl-SI"/>
        </w:rPr>
        <w:t>100</w:t>
      </w:r>
      <w:r w:rsidR="007805ED">
        <w:rPr>
          <w:rFonts w:ascii="Arial" w:hAnsi="Arial" w:cs="Arial"/>
          <w:b/>
          <w:bCs/>
          <w:lang w:val="sl-SI"/>
        </w:rPr>
        <w:t xml:space="preserve"> ali e pošto</w:t>
      </w:r>
      <w:r w:rsidR="0096618F">
        <w:rPr>
          <w:rFonts w:ascii="Arial" w:hAnsi="Arial" w:cs="Arial"/>
          <w:b/>
          <w:bCs/>
          <w:lang w:val="sl-SI"/>
        </w:rPr>
        <w:t>:</w:t>
      </w:r>
      <w:r w:rsidR="007805ED">
        <w:rPr>
          <w:rFonts w:ascii="Arial" w:hAnsi="Arial" w:cs="Arial"/>
          <w:b/>
          <w:bCs/>
          <w:lang w:val="sl-SI"/>
        </w:rPr>
        <w:t xml:space="preserve"> dusan. </w:t>
      </w:r>
      <w:r w:rsidR="0096618F">
        <w:rPr>
          <w:rFonts w:ascii="Arial" w:hAnsi="Arial" w:cs="Arial"/>
          <w:b/>
          <w:bCs/>
          <w:lang w:val="sl-SI"/>
        </w:rPr>
        <w:t>h</w:t>
      </w:r>
      <w:r w:rsidR="007805ED">
        <w:rPr>
          <w:rFonts w:ascii="Arial" w:hAnsi="Arial" w:cs="Arial"/>
          <w:b/>
          <w:bCs/>
          <w:lang w:val="sl-SI"/>
        </w:rPr>
        <w:t>ocevar @terme-krka.si</w:t>
      </w:r>
    </w:p>
    <w:p w:rsidR="008B6694" w:rsidRDefault="00B56CFB" w:rsidP="00E8277E">
      <w:pPr>
        <w:ind w:left="198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 D</w:t>
      </w:r>
      <w:r w:rsidR="008B6694" w:rsidRPr="008B6694">
        <w:rPr>
          <w:rFonts w:ascii="Arial" w:hAnsi="Arial" w:cs="Arial"/>
          <w:b/>
          <w:bCs/>
          <w:lang w:val="sl-SI"/>
        </w:rPr>
        <w:t>odatn</w:t>
      </w:r>
      <w:r w:rsidR="00F72C1C">
        <w:rPr>
          <w:rFonts w:ascii="Arial" w:hAnsi="Arial" w:cs="Arial"/>
          <w:b/>
          <w:bCs/>
          <w:lang w:val="sl-SI"/>
        </w:rPr>
        <w:t>a pojasnila</w:t>
      </w:r>
      <w:r w:rsidR="008B6694" w:rsidRPr="008B6694">
        <w:rPr>
          <w:rFonts w:ascii="Arial" w:hAnsi="Arial" w:cs="Arial"/>
          <w:b/>
          <w:bCs/>
          <w:lang w:val="sl-SI"/>
        </w:rPr>
        <w:t xml:space="preserve"> dobite tudi na internetni strani </w:t>
      </w:r>
      <w:hyperlink r:id="rId5" w:history="1">
        <w:r w:rsidR="00FB710D" w:rsidRPr="00226C14">
          <w:rPr>
            <w:rStyle w:val="Hiperpovezava"/>
            <w:rFonts w:ascii="Arial" w:hAnsi="Arial" w:cs="Arial"/>
            <w:b/>
            <w:bCs/>
            <w:lang w:val="sl-SI"/>
          </w:rPr>
          <w:t>www.terme-krka.si</w:t>
        </w:r>
      </w:hyperlink>
      <w:r w:rsidR="00E45ADD">
        <w:rPr>
          <w:rFonts w:ascii="Arial" w:hAnsi="Arial" w:cs="Arial"/>
          <w:b/>
          <w:bCs/>
          <w:lang w:val="sl-SI"/>
        </w:rPr>
        <w:t>.</w:t>
      </w:r>
    </w:p>
    <w:p w:rsidR="00FB710D" w:rsidRPr="008B6694" w:rsidRDefault="00FB710D" w:rsidP="00E8277E">
      <w:pPr>
        <w:ind w:left="1980"/>
        <w:rPr>
          <w:rFonts w:ascii="Arial" w:hAnsi="Arial" w:cs="Arial"/>
          <w:b/>
          <w:bCs/>
          <w:lang w:val="sl-SI"/>
        </w:rPr>
      </w:pPr>
    </w:p>
    <w:p w:rsidR="008B6694" w:rsidRPr="00E8277E" w:rsidRDefault="00E45ADD" w:rsidP="00E8277E">
      <w:pPr>
        <w:ind w:firstLine="1980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V</w:t>
      </w:r>
      <w:r w:rsidR="008B6694" w:rsidRPr="008B6694">
        <w:rPr>
          <w:rFonts w:ascii="Arial" w:hAnsi="Arial" w:cs="Arial"/>
          <w:b/>
          <w:bCs/>
          <w:lang w:val="sl-SI"/>
        </w:rPr>
        <w:t xml:space="preserve">ljudno vabljeni v </w:t>
      </w:r>
      <w:r w:rsidR="00887022">
        <w:rPr>
          <w:rFonts w:ascii="Arial" w:hAnsi="Arial" w:cs="Arial"/>
          <w:b/>
          <w:bCs/>
          <w:lang w:val="sl-SI"/>
        </w:rPr>
        <w:t>Š</w:t>
      </w:r>
      <w:r w:rsidR="007805ED">
        <w:rPr>
          <w:rFonts w:ascii="Arial" w:hAnsi="Arial" w:cs="Arial"/>
          <w:b/>
          <w:bCs/>
          <w:lang w:val="sl-SI"/>
        </w:rPr>
        <w:t>portnI</w:t>
      </w:r>
      <w:r w:rsidR="008B6694" w:rsidRPr="008B6694">
        <w:rPr>
          <w:rFonts w:ascii="Arial" w:hAnsi="Arial" w:cs="Arial"/>
          <w:b/>
          <w:bCs/>
          <w:lang w:val="sl-SI"/>
        </w:rPr>
        <w:t xml:space="preserve"> center </w:t>
      </w:r>
      <w:r w:rsidR="00887022">
        <w:rPr>
          <w:rFonts w:ascii="Arial" w:hAnsi="Arial" w:cs="Arial"/>
          <w:b/>
          <w:bCs/>
          <w:lang w:val="sl-SI"/>
        </w:rPr>
        <w:t>O</w:t>
      </w:r>
      <w:r w:rsidR="008B6694" w:rsidRPr="008B6694">
        <w:rPr>
          <w:rFonts w:ascii="Arial" w:hAnsi="Arial" w:cs="Arial"/>
          <w:b/>
          <w:bCs/>
          <w:lang w:val="sl-SI"/>
        </w:rPr>
        <w:t>točec</w:t>
      </w:r>
      <w:r w:rsidR="00887022">
        <w:rPr>
          <w:rFonts w:ascii="Arial" w:hAnsi="Arial" w:cs="Arial"/>
          <w:b/>
          <w:bCs/>
          <w:lang w:val="sl-SI"/>
        </w:rPr>
        <w:t>!</w:t>
      </w:r>
    </w:p>
    <w:sectPr w:rsidR="008B6694" w:rsidRPr="00E8277E" w:rsidSect="00EC17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5E4"/>
    <w:multiLevelType w:val="hybridMultilevel"/>
    <w:tmpl w:val="B9AC91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0451DE"/>
    <w:multiLevelType w:val="hybridMultilevel"/>
    <w:tmpl w:val="DE3A1814"/>
    <w:lvl w:ilvl="0" w:tplc="1160D7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EC99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A5C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3CB1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A481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023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5A04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C85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0099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F5E55AE"/>
    <w:multiLevelType w:val="hybridMultilevel"/>
    <w:tmpl w:val="730C0D28"/>
    <w:lvl w:ilvl="0" w:tplc="FACCF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7262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62CA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F890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B8A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CA5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5036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6D9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8489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9048BF"/>
    <w:multiLevelType w:val="hybridMultilevel"/>
    <w:tmpl w:val="351A845A"/>
    <w:lvl w:ilvl="0" w:tplc="D094486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927C9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66C0B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C4FA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2B3C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C08E1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0C54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662FD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EFF7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206CD"/>
    <w:multiLevelType w:val="hybridMultilevel"/>
    <w:tmpl w:val="3E64DD82"/>
    <w:lvl w:ilvl="0" w:tplc="46881E6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9037F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E56E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22A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8BE9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091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AE6E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6200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62B77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14B73"/>
    <w:multiLevelType w:val="hybridMultilevel"/>
    <w:tmpl w:val="7F60FB36"/>
    <w:lvl w:ilvl="0" w:tplc="F3964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F6E9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6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E99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28B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2D0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02A0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C4F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DC2F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00D1FCC"/>
    <w:multiLevelType w:val="hybridMultilevel"/>
    <w:tmpl w:val="8E781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B6694"/>
    <w:rsid w:val="000E5367"/>
    <w:rsid w:val="001734B3"/>
    <w:rsid w:val="00280840"/>
    <w:rsid w:val="00335F46"/>
    <w:rsid w:val="00444187"/>
    <w:rsid w:val="00501A1B"/>
    <w:rsid w:val="007805ED"/>
    <w:rsid w:val="008320CD"/>
    <w:rsid w:val="00887022"/>
    <w:rsid w:val="008B6694"/>
    <w:rsid w:val="0096618F"/>
    <w:rsid w:val="00B323B3"/>
    <w:rsid w:val="00B56CFB"/>
    <w:rsid w:val="00BA3D84"/>
    <w:rsid w:val="00E45ADD"/>
    <w:rsid w:val="00E8277E"/>
    <w:rsid w:val="00EC17D6"/>
    <w:rsid w:val="00F72C1C"/>
    <w:rsid w:val="00FA6DC7"/>
    <w:rsid w:val="00FB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C17D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FB710D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734B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34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rme-krk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Športnorekreacijski center Otočec – ponudba za poletno sezono 2009</vt:lpstr>
    </vt:vector>
  </TitlesOfParts>
  <Company>Krka, d.d.</Company>
  <LinksUpToDate>false</LinksUpToDate>
  <CharactersWithSpaces>2506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http://www.terme-krka.si/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Športnorekreacijski center Otočec – ponudba za poletno sezono 2009</dc:title>
  <dc:subject/>
  <dc:creator>Master</dc:creator>
  <cp:keywords/>
  <dc:description/>
  <cp:lastModifiedBy>Master</cp:lastModifiedBy>
  <cp:revision>2</cp:revision>
  <cp:lastPrinted>2011-03-10T08:20:00Z</cp:lastPrinted>
  <dcterms:created xsi:type="dcterms:W3CDTF">2011-04-04T15:58:00Z</dcterms:created>
  <dcterms:modified xsi:type="dcterms:W3CDTF">2011-04-04T15:58:00Z</dcterms:modified>
</cp:coreProperties>
</file>